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Can the father of a teenager who allegedly killed four people be held responsible for a school shooting? The Colin Gray trial is testing this novel theory of who should be held criminally accountable when it comes to the tragedies that continue with school shootings in America today. Colin is the father of Colt Gray, who is accused of killing two students and two teachers and injuring nine others at Appalachee High School in Georgia back in 2024. Police say Colt Gray admitted to carrying out the shooting and prosecutors will argue that his father gave him access to an AR-15 style rifle despite having quote sufficient warning that his son would harm and endanger others.</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Two counts of felony murder in the second degree.</w:t>
      </w:r>
    </w:p>
    <w:p>
      <w:pPr>
        <w:jc w:val="start"/>
      </w:pPr>
      <w:r>
        <w:rPr>
          <w:rFonts w:ascii="Arial" w:hAnsi="Arial" w:eastAsia="Arial" w:cs="Arial"/>
          <w:sz w:val="24"/>
          <w:szCs w:val="24"/>
          <w:b w:val="1"/>
          <w:bCs w:val="1"/>
          <w:i w:val="0"/>
          <w:iCs w:val="0"/>
        </w:rPr>
        <w:t xml:space="preserve">[00:00:45] Speaker 1: </w:t>
      </w:r>
      <w:r>
        <w:rPr>
          <w:rFonts w:ascii="Arial" w:hAnsi="Arial" w:eastAsia="Arial" w:cs="Arial"/>
          <w:sz w:val="24"/>
          <w:szCs w:val="24"/>
          <w:b w:val="0"/>
          <w:bCs w:val="0"/>
          <w:i w:val="0"/>
          <w:iCs w:val="0"/>
        </w:rPr>
        <w:t xml:space="preserve">The father is facing nearly 30 charges including second degree murder and involuntary manslaughter. He's pleaded not guilty to all charges. This type of case is rare and it is now though part of a push to hold more people responsible for school shootings including parents and responding officers.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Father of alleged school shooter on trial for murder.mp4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CQigfTIy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2026-08-22T05:43:24+00:00</dcterms:created>
  <dcterms:modified xsi:type="dcterms:W3CDTF">2026-08-22T05:43:24+00:00</dcterms:modified>
</cp:coreProperties>
</file>

<file path=docProps/custom.xml><?xml version="1.0" encoding="utf-8"?>
<Properties xmlns="http://schemas.openxmlformats.org/officeDocument/2006/custom-properties" xmlns:vt="http://schemas.openxmlformats.org/officeDocument/2006/docPropsVTypes"/>
</file>