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officially terminating the so-called endangerment finding. The Trump administration made its most significant change to climate policy yet. They repealed the Obama-era endangerment finding. The finding determined that six greenhouse gases, including carbon dioxide and methane, are a harm to human health. That finding enabled the EPA to have the legal authority to put limits on that sort of pollution coming from cars, power plants, and the fossil fuel industry. But scientists warn that the repeal will endanger human health and also negatively impact the global fight on climate change. The administration's moves essentially erases federal limits on this kind of pollution.</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The president, when asked about the health impact of this move, said, I tell them don't worry about it because it has nothing to do with public health. This is all a scam.</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Well, that's in conflict with decades of science. Legal battles challenging this latest move by the Trump administration is likely to go on for years to 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revokes EPAs ability to regulate climate pollution.mp4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yvfy3I3v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