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We're at an oil-producing facility in eastern Venezuela called Petro Independencia, and on Thursday, the Secretary of Energy, Chris Wright, is visiting this oil facility together with the acting president of Venezuela, Delsi Rodriguez. It's a stunning reversal. Consider that it's been only 40 days since U.S. Delta Forces picked up Rodriguez's predecessor, Nicolas Maduro, in the middle of the night to take him to New York City, and now the Secretary of Energy is visiting together, side-by-side, hand-in-hand almost, they are traveling on the same van with the acting president. And the company that is running this facility, Chevron, has been telling us that they believe the potential here could be of up to 300,000 barrels a day. Currently, they're producing only 40,000 barrels of crude oil a day, but both the secretary and the acting president are telling us that they hope to overcome the obstacles that are in the way to that goal.</w:t>
      </w:r>
    </w:p>
    <w:p>
      <w:pPr>
        <w:jc w:val="start"/>
      </w:pPr>
      <w:r>
        <w:rPr>
          <w:rFonts w:ascii="Arial" w:hAnsi="Arial" w:eastAsia="Arial" w:cs="Arial"/>
          <w:sz w:val="24"/>
          <w:szCs w:val="24"/>
          <w:b w:val="1"/>
          <w:bCs w:val="1"/>
          <w:i w:val="0"/>
          <w:iCs w:val="0"/>
        </w:rPr>
        <w:t xml:space="preserve">[00:01:04] Speaker 2: </w:t>
      </w:r>
      <w:r>
        <w:rPr>
          <w:rFonts w:ascii="Arial" w:hAnsi="Arial" w:eastAsia="Arial" w:cs="Arial"/>
          <w:sz w:val="24"/>
          <w:szCs w:val="24"/>
          <w:b w:val="0"/>
          <w:bCs w:val="0"/>
          <w:i w:val="0"/>
          <w:iCs w:val="0"/>
        </w:rPr>
        <w:t xml:space="preserve">It's just to get the political and economic arrangements as smooth as possible between our countries, but there is no question that Chevron can ramp this facility, Chevron and Petro Independencia can ramp this facility, this area, to 300,000 barrels a day, no question about it.</w:t>
      </w:r>
    </w:p>
    <w:p>
      <w:pPr>
        <w:jc w:val="start"/>
      </w:pPr>
      <w:r>
        <w:rPr>
          <w:rFonts w:ascii="Arial" w:hAnsi="Arial" w:eastAsia="Arial" w:cs="Arial"/>
          <w:sz w:val="24"/>
          <w:szCs w:val="24"/>
          <w:b w:val="1"/>
          <w:bCs w:val="1"/>
          <w:i w:val="0"/>
          <w:iCs w:val="0"/>
        </w:rPr>
        <w:t xml:space="preserve">[00:01:19] Speaker 1: </w:t>
      </w:r>
      <w:r>
        <w:rPr>
          <w:rFonts w:ascii="Arial" w:hAnsi="Arial" w:eastAsia="Arial" w:cs="Arial"/>
          <w:sz w:val="24"/>
          <w:szCs w:val="24"/>
          <w:b w:val="0"/>
          <w:bCs w:val="0"/>
          <w:i w:val="0"/>
          <w:iCs w:val="0"/>
        </w:rPr>
        <w:t xml:space="preserve">The reversal compared to just a couple of months ago and the full rhetorical warfare between Venezuela and the government of Nicolas Maduro and the United States, and the idea that now the two of them are walking side-by-side, is perhaps the symbol of how quick the transformation in this country has been so far.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 energy secretary tours Venezuela oil facility with acting President.mp4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31JWCLyn3/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2026-08-22T07:46:23+00:00</dcterms:created>
  <dcterms:modified xsi:type="dcterms:W3CDTF">2026-08-22T07:46:23+00:00</dcterms:modified>
</cp:coreProperties>
</file>

<file path=docProps/custom.xml><?xml version="1.0" encoding="utf-8"?>
<Properties xmlns="http://schemas.openxmlformats.org/officeDocument/2006/custom-properties" xmlns:vt="http://schemas.openxmlformats.org/officeDocument/2006/docPropsVTypes"/>
</file>