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[00:00:28] Speaker 1: </w:t>
      </w:r>
      <w:r>
        <w:rPr>
          <w:rFonts w:ascii="Arial" w:hAnsi="Arial" w:eastAsia="Arial" w:cs="Arial"/>
          <w:sz w:val="24"/>
          <w:szCs w:val="24"/>
          <w:b w:val="0"/>
          <w:bCs w:val="0"/>
          <w:i w:val="0"/>
          <w:iCs w:val="0"/>
        </w:rPr>
        <w:t xml:space="preserve">Música Sabemos que siempre ha sido México un país solidario con Cuba, que siempre ha prestado su ayuda, incluso fue el único país que se mantuvo con Cuba cuando se rompieron relaciones con la Organización de Estados Americanos.</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El país está atravesando por una situación bastante complicada. Al Estados Unidos bloqueando los combustibles, separa prácticamente toda la economía.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Barcos mexicanos con ayuda humanitaria llegan a Cuba.mp4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znhQQWan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2026-10-22T07:51:11+00:00</dcterms:created>
  <dcterms:modified xsi:type="dcterms:W3CDTF">2026-10-22T07:51:11+00:00</dcterms:modified>
</cp:coreProperties>
</file>

<file path=docProps/custom.xml><?xml version="1.0" encoding="utf-8"?>
<Properties xmlns="http://schemas.openxmlformats.org/officeDocument/2006/custom-properties" xmlns:vt="http://schemas.openxmlformats.org/officeDocument/2006/docPropsVTypes"/>
</file>