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Smokeball's superpower is giving you total control, total visibility, and total mobility without extra effort. I think that it doesn't just manage your law firm, it powers your law firm. We chose Smokeball because it offered everything that we needed in one platform. It had case management, document management, it had document automation, it had workflows, email integration into the matters, calendaring, keeping your time, and it's a cloud-based system, and so it allowed everybody, our entire team, to work remotely and stay connected. Smokeball has solved the challenges that we were facing of managing high-volume cases while keeping everything organized, detailed, and accessible. It also solved the challenge of allowing us to be able to manage and access our files from court. Smokeball, you can have on your iPad, I can have on my phone, I have on my laptop, and I can pull up any document in any matter in court if I need it. Recently, I have been exploring Archie with Smokeball, and so that's a feature that we're trying to incorporate into our firm right now given how popular and prevalent AI has become. I started using it to summarize deposition transcripts, and I found it very helpful because it will summarize it, give page line and summary. The document automation, the workflows, being able to auto-capture your time is also very helpful. I think that Smokeball helps us work smarter.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Smokeball powers a high-volume California family law firm.mp4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j8Pw6mXj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