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annexation of the land without me.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We've just come through an Israeli military checkpoint right in the middle of Hebron to speak to Palestinian activist Issa Amro. He lives here in the part of the city where Jewish settlers live side by side with Palestinian residents. The atmosphere is tense. Any change in the delicate balance of powers here could lead to real friction. Israel has said it'll start providing municipal services here and allow Israeli citizens to buy Palestinian property right across the occupied West Bank. Outside Issa's house, a Jewish couple is picnicking. Inside, a plaque for Palestine through the window.</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 vast Israeli flag. They were expanding a lot without any legal basis. Now they are the law and they are changing the status from occupied territories to legal disputes.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It's part of Israel now without any rights to me. Israel has also said it will expand its control over so-called heritage sites across the West Bank and will take over planning at two key religious sites used by different faiths.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Judea and Samaria is the Jewish homeland of the people of Israel and I expect there to be full Israeli sovereignty here. But in the meantime, we can at least supervise. So there will be no environmental harm and we won't harm the heritage of the people of Israel, even if it's in Palestinian-run areas.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Israeli ministers say the new measures will bury the idea of a Palestinian state. But that could also bury Donald Trump's plan for Middle East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approves major changes to expand control in West Bank. Israel WestBank Hebron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vyPLJI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