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When I have these conversations with lapses, this is when I have them do a time study. I need you to tell me what are you doing every day and just kind of evaluate a normal two-week period. What's going on? What are you doing? What are the tasks? And that is illuminating because people always think they're doing more billable work than they are.</w:t>
      </w:r>
    </w:p>
    <w:p>
      <w:pPr>
        <w:jc w:val="start"/>
      </w:pPr>
      <w:r>
        <w:rPr>
          <w:rFonts w:ascii="Arial" w:hAnsi="Arial" w:eastAsia="Arial" w:cs="Arial"/>
          <w:sz w:val="24"/>
          <w:szCs w:val="24"/>
          <w:b w:val="1"/>
          <w:bCs w:val="1"/>
          <w:i w:val="0"/>
          <w:iCs w:val="0"/>
        </w:rPr>
        <w:t xml:space="preserve">[00:00:24] Speaker 2: </w:t>
      </w:r>
      <w:r>
        <w:rPr>
          <w:rFonts w:ascii="Arial" w:hAnsi="Arial" w:eastAsia="Arial" w:cs="Arial"/>
          <w:sz w:val="24"/>
          <w:szCs w:val="24"/>
          <w:b w:val="0"/>
          <w:bCs w:val="0"/>
          <w:i w:val="0"/>
          <w:iCs w:val="0"/>
        </w:rPr>
        <w:t xml:space="preserve">Yes. I'm like, say it again for the people in the back.</w:t>
      </w:r>
    </w:p>
    <w:p>
      <w:pPr>
        <w:jc w:val="start"/>
      </w:pPr>
      <w:r>
        <w:rPr>
          <w:rFonts w:ascii="Arial" w:hAnsi="Arial" w:eastAsia="Arial" w:cs="Arial"/>
          <w:sz w:val="24"/>
          <w:szCs w:val="24"/>
          <w:b w:val="1"/>
          <w:bCs w:val="1"/>
          <w:i w:val="0"/>
          <w:iCs w:val="0"/>
        </w:rPr>
        <w:t xml:space="preserve">[00:00:28] Speaker 1: </w:t>
      </w:r>
      <w:r>
        <w:rPr>
          <w:rFonts w:ascii="Arial" w:hAnsi="Arial" w:eastAsia="Arial" w:cs="Arial"/>
          <w:sz w:val="24"/>
          <w:szCs w:val="24"/>
          <w:b w:val="0"/>
          <w:bCs w:val="0"/>
          <w:i w:val="0"/>
          <w:iCs w:val="0"/>
        </w:rPr>
        <w:t xml:space="preserve">You know, like when you see the time study, when you actually start, right, it's almost like dieting, right? Which is off topic. But you think that you're eating really good until you start doing a food journal. And you're like, oh, my gosh, I've been eating a lot of crap. And that's exactly what happens with owners when they when they recognize they're the bottleneck and they start paying attention to the tasks that they are doing. They recognize very quickly that they're doing things that they probably shouldn't be doing.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Most Law Firm Owners Think Theyre More Productive Than They Are.mp4 (Completed: 07/08/2026)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EaBFL8XEUg/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2026-09-07T02:06:35+00:00</dcterms:created>
  <dcterms:modified xsi:type="dcterms:W3CDTF">2026-09-07T02:06:35+00:00</dcterms:modified>
</cp:coreProperties>
</file>

<file path=docProps/custom.xml><?xml version="1.0" encoding="utf-8"?>
<Properties xmlns="http://schemas.openxmlformats.org/officeDocument/2006/custom-properties" xmlns:vt="http://schemas.openxmlformats.org/officeDocument/2006/docPropsVTypes"/>
</file>