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your charity is claimed, you can start setting up your next campaign. Campaign Setup is fast and easy. You'll be able to create beautiful, mobile-ready campaign and fundraising pages within a matter of minutes. Let's get started. Start your campaign by clicking the Start New Campaign button in the upper right corner of your campaign hub. You can also click Create New Campaign from the drop-down menu on the right. Enter your campaign title, goal, and story. Don't worry if these details aren't quite final yet. Your campaign is private until you decide to publish it, and you can always change them later in your campaign editor. As part of the campaign create flow, you can upload and crop a photo. This is totally optional, and you can always upload and edit photos later. That's it. The shell of your campaign is ready for further customization. Now click Campaign Manager to continue. Your campaign is ready to start collecting donations as soon as you click Publish, but stay tuned if you want to continue customizing and we'll show you how. In your Campaign Manager, you can access powerful functionality to tailor your campaign page to fit your exact needs. For now, we're going to check out the Campaign Edit card. Hover over the Campaign card and click Edit to continue customizing your campaign. Here, under the Content tab, is where you access the powerful storytelling tools that will help make your campaign successful. Add photos and video, and edit your story to show and tell visitors how their support helps. You can also update your title and goal at any time. Be sure to click the Save button as you go. In the Design tab, set your campaign's theme color to match your organization's branding. This will apply to your buttons, links, and more. You can even match your organization's exact color by entering a hex code in the Custom field. Want to ensure that your branding extends even further? Add a custom photo to the Facebook Social Share Image section so donors, fundraisers, and visitors sharing your campaign use the right images that align with your campaign and brand. Under the Settings tab, toggle the options to control the campaign's donate and fundraise capabilities. By default, all campaigns are enabled with our one-click peer-to-peer option to help you raise more money by converting donors to fundraisers. But if you only want supporters to donate, simply click the toggle to disable fundraising and feature the Donate button. Pro tip. All of our campaign pages are completely mobile-ready and optimized to look beautiful and perform on any device. Click the icons in the bottom left corner of your campaign editor to see how your campaign looks on desktop, tablet, and mobile. Once you're happy with your campaign, it's time to publish and share. Publishing makes your campaign live and publicly accessible. Be sure to use our powerful built-in sharing tools to get the word out to as large an audience as possible. That's all it takes to create a beautiful, highly optimized campaign for any occasion. Check out more videos to learn how to create multi-team fundraising campaigns and events, ad registration, and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GoFundMe Charity - Start a campaign.mp4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