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more than 700,000 podcasts, but only 15% of them are making money. That's according to Podcorn, a new self-service platform which has launched today. The product has a good ancestor. It's been built by the founders of Famebit. That was a service which allowed YouTubers to connect with brands. Google thought it was so good, they bought it. Is it time to look at additional extensions to RSS? In an episode of the new media show, Blooberies Todd Cochran and Libsyn's Rob Greenlee say they're working on some new namespaces to allow podcast apps to link to things like transcripts or podcast guests, and they're asking for contributors. Extensions to RSS namespaces don't break existing feeds. Apple TV Plus has a new show about true crime podcasts. PodTrack have published a top 20 new podcasts of 2019 list which, like all PodTrack lists, are US-centric and opt-in. Wondery has eight titles in the top 20. iHeartRadio has five. The Sony Music podcast team has been announced in a memo that we've seen. Emily Ressek is Senior Vice President of Business Development and Operations Podcasting. She joins from Entercom and CBS Radio. Spreaker have refreshed their podcast categories four months after Apple Podcasts did so. And Amazon's Alexa voice assistant now has the capability to sound excited. I'm playing a single hand in what looks like a losing game. And disappointed. I'm playing a single hand in what looks like a losing game. And in device today, what's a strong podcast intro? Ours is only eight words long, but Jenna Horne writes about the 10 key elements for your intro. And we also link to how to use commercial music in your podcasts. And in podcasts today, Boomtown takes us to Texas, where roughnecks and billionaire wildcatters, whatever they are, are fueling a boom so big it's reshaping our climate, our economy, and our geopolitics.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Podcorn, a new self-service ad platform, launches.mp4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