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you're standing at the base of a mountain that size, the peak looks like a speck in the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loved the outdoors. But we made it to the top. And his stories. Just when a flurry of snow hit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our second date.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Flashback of the couple hugging in their garage.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was pain that he didn't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Wife enters the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I miss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Husband's face reveals grief.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someone I knew so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to the couple in the provider's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didn't he tell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could I have done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his stories I can't stop thinking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don't know who to talk to. The scene shifts back to the provider's office. The wife and provider are talking. The wife is upset over the loss of her husband. The provider is listening to the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keep asking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revealed the provider has been the female narrator and is now seeking advice from a peer.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You're talking to me and that's a great start.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provider, when someone you have worked with dies by suicide, it can be especially challenging to take in both the personal and professional impacts of this loss. You may find it hard to find ways to talk about the loss, and you may worry that bringing up your emotions and thoughts is wrong. Because a loss can impact your well-being, both in and outside of work, an important first step is to talk and reach out to trusted colleagues and supervisors. The Provider section of Uniting for Suicide Postvention offers resources that can help you as you continue to navigate your loss. Please visit USPV today for support and to learn more about healing after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visit www.myrick.va.gov backslash VISN 19 backslash postvention.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Now What with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