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Passions. Everyone should have a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fashion. I like to dress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books. I love sewing. What I'm passionate about is that everything should work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currently working as a mathematics teacher in a school for the blind.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a social worker years ago, and because of my hearing loss, I could not do my job anymore, and I left my job. I have a mobile phone, and I use a flipbook app, and I am at a photography class. The advancement of technology has really been helpful to me. Now I use my phone for going online almost exclusively. If there was an accessibility, I wouldn't be here. I'm using my phone to read what you're saying. I have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hand, I can hold a device that keeps me connected to the world, and the only question is, how do I access it? Everyone else is looking at their smart devices, and I have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a consistent environment. I don't need something that's cute. I'm not here for cute. I'm here for efficiency. The machine is making things easier for me. If it makes things harder, it goes in the bay.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should be something for someone like me, where I could have an insight of what's trending, and get to know what goes with my body type, what goes with my skin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us have our own needs. We're all on a spectrum, and on that spectrum, all we need are the right tools to be able to gain access to what we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technology has been absolutely life-changing for me and for people with hearing loss.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Accessibility, to me, is like the air. It has to be there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with disabilities share why accessibility matters in technology  Verizon.mp4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