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dynamic business environment, quick and informed decision-making is a crucial factor for success. Consider the myriad of data and variables that a business professional must interpret daily. It's at this intersection of uncertainty and opportunity where decision-making tools prove to be indispensable. From the experienced CEO to the budding entrepreneur, these tools provide clarity, forecast outcomes, and refine strategies. Among them, SWOT analysis, PESTEL analysis, cost-benefit analysis, and decision trees stand out as navigational beacons in the turbulent seas of business strategy. SWOT analysis examines internal strengths and weaknesses against external opportunities and threats, offering a panoramic view of a business's position. PESTEL analysis extends this view, scanning for political, economic, social, technological, legal, and environmental factors affecting strategic planning. We then have the pragmatic approach of cost-benefit analysis, focusing on decisions with the highest potential returns, and decision trees, which serve as visual guides through complex choices. Collectively, these tools empower informed strategic decision-making in the ever-evolving business landscape. Acknowledging one's position is the essence of strategic decision-making, and SWOT analysis excels here as a guiding compass. By delineating strengths, weaknesses, opportunities, and threats, it frames an evaluation of how internal abilities align with external possibilities. Consider a thriving coffee chain planning to expand. SWOT analysis helps recognize its strong customer loyalty and brand identity, while highlighting challenges like limited geographic coverage. It also unveils opportunities in online sales and new markets, alongside threats from competitors and market saturation. This understanding allows for strategies that leverage strengths, mitigate weaknesses, exploit opportunities, and counter external threats, showcasing SWOT's simplicity and effectiveness in bringing clarity to complex scenarios. As we transition gracefully into our next analytical tool, keep in mind the lucidity SWOT brings into strategic planning, setting the stage for deeper exploration. Building on the foundation laid by SWOT analysis, we venture into the broader terrain of business environments with the PESTLE analysis. This strategic tool extends our gaze beyond immediate challenges to encompass political, economic, social, technological, legal, and environmental impacts. Thought of not just as a pros and cons list, but as a comprehensive map, PESTLE analysis guides businesses through complexities. Understanding the interaction among these factors enables the creation of resilient strategies equipped to anticipate and leverage change. The goal is to empower you with the foresight needed for confident navigation through uncertainty. This knowledge is crucial for proactive strategy development and establishing a leadership stance in the business domain. The journey through business decision-making tools brings us to the vital concept of balancing costs and benefits. Cost-benefit analysis, our financial compass, assists in navigating the multitude of economic choices by comparing decision impacts. Essentially, this method involves evaluating all costs against benefits of a decision, project, or policy to ascertain financial viability. Through a calculated process of listing and valuing each cost and benefit, businesses can discern the most advantageous path. Utilizing cost-benefit analysis not only clarifies financial decisions, but also promotes a detailed investigation of potential outcomes, highlighting the method's role in evidence-based decision-making. As we proceed, we'll see how this tool integrates with others to enrich your strategic decision-making toolkit. Concluding our exploration of business decision-making tools, we present the Decision Tree, a visualization tool that simplifies complex decisions. This branching diagram outlines every potential decision outcome, enabling a clear understanding of each choice's subsequent path. It's especially useful for dissecting intricate decisions by providing a straightforward, graphical breakdown of alternatives and their consequences, proving invaluable for clear, pragmatic business planning. The essence of our series is to equip you with knowledge, empowering you to confidently steer through business decisions. As you apply these tools, witness their transformative impact on your professional endeavors.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Business Decisions - A Dive into SWOT, PESTLE, and More (5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