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place a sticker on your forehead and complete silence. Stand up and group yourself. Okay, are we grouped? Yeah, for the most part. Alright, what just happened? There's two people alone that is not in our group. So there's two people that you've identified that's not in our group. For the folks who are in green or in orange, how did it feel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sort of like I had no control over it, yeah. Yeah, so you felt like you had no control over it, yeah. I personally think it was more comfortable to be in a big group than to be like in a group alone. For my two folks in the back, how did it feel for you to do this? It was weird. I was like, I don't know what part I was, like which group I was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was okay. Did anyone attempt or try to bring them into their group? I thought about it. You thought about it? I sent him away. She did. Why did you do that? I wanted him to be here. I don't like people being alone. It's interesting, right, because I never asked anybody to group themselves by color. I just said to group yourselves, right? The group decided, all of you decided to do this. I never said by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can you kind of like avoid this happening at your school? Yeah, you could try to make friends with that person or walk with that person so they don't feel so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invitation is a powerful thing. So even if you invite someone and they're not ready, continuously just being consistent with someone could ultimately result in them saying, yeah, sure, I will join you. We're going to do this again, right? So, group yourself. In silence. In silence. Just group yourself. All right, are we grouped? Yes. All right, awesome. Beautiful. Is a CPTV partnership production with the National Conference for Community and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Dot Exercise - Unlearning Breaking Bias. Building Community.mp4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