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If you're not embracing the idea that there's this exchange right now, I'll watch this ad I don't want to watch in order to see my Netflix show. It's on us as brand storytellers to create content that you are willing to watch. Coca-Cola, I think, has been telling stories for the last 100 years. And we're one of the best storytellers, right? Whether it's global citizens on a hill in Italy teaching the world to sing, to Ant-Man and Hulk sharing a mini-Coke at the Super Bowl. We're evolving our storytelling to be more relevant, to be more engaging. But at the same time, it's still very simple, thoughtful storytelling. And I think right now, with the world being the way it is, I think people are a bit more open to just the simple, sweet stories of Coca-Cola. But we also embrace that we're not the only storytellers of our brand. I think that the stat is 8 out of 10 Coca-Cola stories are not created by us. They're created by our fans. We have to embrace that. And our storytelling development has changed because of that. We work very closely with influencers. We work with our fans directly. We give them the keys and have them write the stories with us. So it's no longer just a one-way dialogue. It really is a true two-way dialogue. We're working with Kurt Hugo Schneider of YouTube fame for his acapella songs and remakes on popular songs. And we partnered with him and one of our customers, Cinemark, to create an acapella story with his friends. So his influencers came together at a Cinemark theater to sing their take on our Taste the Feeling song, all orchestrated with the sounds of the movie theater. The popcorn popping and shaking, the sipping of an ice cold Coke, the way that your ticket swipes through. That's a beautiful story. It's really doing well on YouTube, and it's actually premiering at every Cinemark theater across the country. One of the things I'm really excited about Coke right now is our Coke and meal strategy. We are rethinking the way that we communicate how Coke pairs with food. Traditionally, we've talked about the family coming together over Sunday night dinner with the rotisserie chicken, and they're cheersing over their Coke. And we've started to realize that's not the way people eat anymore. We're taking a swath of what the food culture looks like. So from influencers like celebrity chefs like Ron Sanchez or Chef Roble Ali to food critics like The Infatuation and Andrew Steinthal. To real life chefs who are coming in to talk about what Coke and food means to them. This debate over how we eat and cook and share and talk about food, but the one thing we can all agree on is that it's probably best shared with Coke.</w:t>
      </w:r>
    </w:p>
    <w:sectPr>
      <w:headerReference w:type="default" r:id="rId7"/>
      <w:footerReference w:type="default" r:id="rId8"/>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before="120" w:after="120"/>
    </w:pPr>
    <w:r>
      <w:rPr/>
      <w:t xml:space="preserve">Brand Storytelling.tv  Kate Santore  The Sweet Pleasures of Coca-Colas Storytelling.mp4 (Completed: 09/26/2024)</w:t>
    </w:r>
  </w:p>
  <w:p>
    <w:pPr>
      <w:spacing w:after="0"/>
      <w:tabs>
        <w:tab w:val="right" w:leader="none" w:pos="9000"/>
      </w:tabs>
    </w:pPr>
    <w:r>
      <w:rPr/>
      <w:t xml:space="preserve">Transcript by </w:t>
    </w:r>
    <w:hyperlink r:id="rId1" w:history="1">
      <w:r>
        <w:rPr>
          <w:color w:val="0000FF"/>
          <w:u w:val="single"/>
        </w:rPr>
        <w:t xml:space="preserve">GoTranscript.com</w:t>
      </w:r>
    </w:hyperlink>
    <w:r>
      <w:rPr/>
      <w:t xml:space="preserve">	</w:t>
    </w:r>
    <w:r>
      <w:fldChar w:fldCharType="begin"/>
    </w:r>
    <w:r>
      <w:instrText xml:space="preserve"> PAGE </w:instrText>
    </w:r>
    <w:r>
      <w:fldChar w:fldCharType="separate"/>
    </w:r>
    <w:r>
      <w:rPr>
        <w:noProof/>
      </w:rPr>
      <w:t>1</w:t>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after="120"/>
      <w:tabs>
        <w:tab w:val="right" w:leader="none" w:pos="9000"/>
      </w:tabs>
    </w:pPr>
    <w:r>
      <w:rPr/>
      <w:t xml:space="preserve">This transcript was exported on 10/22/2026</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pPr>
      <w:jc w:val="both"/>
      <w:spacing w:after="24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eader" Target="header1.xml"/><Relationship Id="rId8"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gotranscript.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2026-10-22T07:26:28+00:00</dcterms:created>
  <dcterms:modified xsi:type="dcterms:W3CDTF">2026-10-22T07:26:28+00:00</dcterms:modified>
</cp:coreProperties>
</file>

<file path=docProps/custom.xml><?xml version="1.0" encoding="utf-8"?>
<Properties xmlns="http://schemas.openxmlformats.org/officeDocument/2006/custom-properties" xmlns:vt="http://schemas.openxmlformats.org/officeDocument/2006/docPropsVTypes"/>
</file>