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create an inclusive classroom. Inclusive learning environments address inequities in the classroom and improve student retention. Inclusion is the degree to which all individuals in a community are welcomed, valued, respected, heard and able to participate. WTCS students are diverse and they need different supports to improve their chances of success. Here are some ways to create inclusive learning environments that meet the needs of our diverse student body. Explore bias and assumptions. Recognize that your experiences probably differ from your students. They probably even differ from your favorite coworker. Inclusive faculty acknowledge that their students' abilities, beliefs, background, sexual orientation and economic status shape their learning and responses to the course material. Try not to make assumptions about your students, who they are or how they learn. Instead, get to know them and allow their experiences to help shape your classroom. Build relationships with students. Learning more about our students' personal learning experiences and challenges can help us understand the barriers students may face in our classrooms. One easy way to build relationships is to reflect on how you use students' names. Have you noticed that you use some students' names but not others because some names are harder to pronounce? Learn to pronounce all your students' names or at least show that you are making the effort. Examine your curriculum. Take some time to examine your own curriculum. Are there places where course content prioritizes certain experiences? There are opportunities within the courses and curriculum to include authors, speakers, mentors, case studies, examples, and learning styles with varying backgrounds. When students see their own experiences and cultures reflected in course content, they can better connect and increase their chances of success. Creating an inclusive classroom is an ongoing process. You can start right where you are today. The goal of this video is to encourage individual reflection and spark ideas. How will you increase inclusion in your classroom? For additional resources on creating an inclusive classroom, please visit www.60forward.org forward slash resources forward slash.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Inclusive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