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Understanding Financial Regulation – Impact on Markets and Institutions Introduction Financial regulation plays a crucial role in maintaining stability, integrity, and trust within financial markets and institutions. This guide explores the profound impact of regulations on the functioning of financial systems and entities. Ensure Market Stability Regulations aim to promote market stability by monitoring systemic risks, preventing market manipulation, and addressing excessive volatility that could undermine investor confidence and economic stability. Protect Investor Interests Regulations safeguard investor interests by enforcing transparency, disclosure requirements, and investor protections, reducing information asymmetry and ensuring fair and equitable treatment of investors. Mitigate Systemic Risks Regulations mitigate systemic risks by imposing capital adequacy requirements, liquidity standards, and stress testing mandates on financial institutions to enhance their resilience and reduce the likelihood of systemic crises. Prevent Financial Crimes Regulations combat financial crimes, such as money laundering, terrorist financing, and fraud, by imposing stringent compliance obligations, conducting regulatory oversight, and imposing penalties for non-compliance. Enhance Consumer Protection Regulations enhance consumer protection by imposing standards of conduct, disclosure requirements, and consumer rights provisions to prevent abusive practices and ensure the safety and soundness of financial products and services. Foster Market Integrity Regulations foster market integrity by establishing rules for fair competition, market transparency, and insider trading prohibitions to maintain the integrity and efficiency of financial markets. Promote Financial Inclusion Regulations promote financial inclusion by encouraging access to financial services for underserved populations, fostering innovation in financial technology, and expanding affordable banking options. Ensure Regulatory Compliance Financial institutions must adhere to regulatory compliance requirements, such as reporting obligations, recordkeeping standards, and compliance programs, to demonstrate adherence to regulatory standards and avoid penalties. Adapt to Regulatory Changes Market participants must adapt to evolving regulatory frameworks, anticipate regulatory changes, and proactively implement compliance measures to mitigate regulatory risks and ensure business continuity. Collaborate with Regulators Establishing constructive dialogue and collaboration with regulatory authorities facilitates compliance, fosters regulatory innovation, and promotes a culture of regulatory compliance within financial institutions and markets. Conclusion By recognizing the multifaceted impact of financial regulations on markets and institutions, stakeholders can navigate regulatory landscapes effectively, mitigate risks, and capitalize on opportunities within a well-regulated financial ecosystem. Adherence to regulatory standards fosters market stability, investor confidence, and sustainable growth, ensuring the integrity and resilience of financial systems and institutions in an increasingly complex and interconnected global economy.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Financial Regulation and Compliance How Regulations Impact Financial Markets and Institutions.mp4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