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Financial Regulation – Impact on Markets and Institutions Introduction Financial regulation plays a crucial role in maintaining stability, integrity, and trust within financial markets and institutions. This guide explores the profound impact of regulations on the functioning of financial systems and entities. Ensure Market Stability Regulations aim to promote market stability by monitoring systemic risks, preventing market manipulation, and addressing excessive volatility that could undermine investor confidence and economic stability. Protect Investor Interests Regulations safeguard investor interests by enforcing transparency, disclosure requirements, and investor protections, reducing information asymmetry and ensuring fair and equitable treatment of investors. Mitigate Systemic Risks Regulations mitigate systemic risks by imposing capital adequacy requirements, liquidity standards, and stress testing mandates on financial institutions to enhance their resilience and reduce the likelihood of systemic crises. Prevent Financial Crimes Regulations combat financial crimes, such as money laundering, terrorist financing, and fraud, by imposing stringent compliance obligations, conducting regulatory oversight, and imposing penalties for non-compliance. Enhance Consumer Protection Regulations enhance consumer protection by imposing standards of conduct, disclosure requirements, and consumer rights provisions to prevent abusive practices and ensure the safety and soundness of financial products and services. Foster Market Integrity Regulations foster market integrity by establishing rules for fair competition, market transparency, and insider trading prohibitions to maintain the integrity and efficiency of financial markets. Promote Financial Inclusion Regulations promote financial inclusion by encouraging access to financial services for underserved populations, fostering innovation in financial technology, and expanding affordable banking options. Ensure Regulatory Compliance Financial institutions must adhere to regulatory compliance requirements, such as reporting obligations, recordkeeping standards, and compliance programs, to demonstrate adherence to regulatory standards and avoid penalties. Adapt to Regulatory Changes Market participants must adapt to evolving regulatory frameworks, anticipate regulatory changes, and proactively implement compliance measures to mitigate regulatory risks and ensure business continuity. Collaborate with Regulators Establishing constructive dialogue and collaboration with regulatory authorities facilitates compliance, fosters regulatory innovation, and promotes a culture of regulatory compliance within financial institutions and markets. Conclusion By recognizing the multifaceted impact of financial regulations on markets and institutions, stakeholders can navigate regulatory landscapes effectively, mitigate risks, and capitalize on opportunities within a well-regulated financial ecosystem. Adherence to regulatory standards fosters market stability, investor confidence, and sustainable growth, ensuring the integrity and resilience of financial systems and institutions in an increasingly complex and interconnected global economy.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Regulation and Compliance How Regulations Impact Financial Markets and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