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Three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One, how effectively you can choose distribution channels. And two, how well you can distribute your content assets. And here is where it gets complicated. To better understand content distribution channels, you can put them into three baskets. Owned, earned, and paid channels. Owned channels. These are the channels that belong to you.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very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the content mapping templates.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seven steps. Step one. Learn about your audience to define where they can be reached most effectively. Step two. Research content channels and platforms where your audience consumes content to define content types and formats that can be shared on these platforms. Step three. Make a list of all channels that can be used to promote your content. Step four. Look at your existing content and see if it can be repurposed to share on other platforms. Step five.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six.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seven.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one step per 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 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зустричи.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