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partner here and I would like to pass on some wisdom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could find this in the Crisis Communication book co-authored by these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listen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a thorough guide to help prepare an organization for unexpected calamities. It provides information on accountability, planning, building corporate image, natural disasters, accidents, financial crises, legal issues, corporate reorganization, food crises, negative press, media training and risk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goes, the seven rules of Crisis Communications for those that prefer to listen to us rather than pony up for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people. The team involved in managing crisis communications should be fully briefed on who will contact who in the event of a crisis and which method of contact they will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roles and tasks. Have a checklist of what role each team member will fulfill during the crisis and what tasks they are assigned as the crisis breaks during and after the crisis. Suggested roles include briefing members of the board, internal communications and keeping staff informed, media relations, media monitoring, and online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messages. Work out in advance the key messages you will want to communicate in a crisis. Don't bother with corporate messages about visions and mission statements. Journalists aren't interested in these. Think about what messages you want to get across, about which journalists will realistically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draft statements and responses. Having template statements ready prepared can help you turn things around quickly when a crisis breaks. Have background facts and question answer sheets about the company ready and to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speed. You need speed of response, but also speed of thinking and actions to be in control of the situation rather than panicking to catch up with the media. You want to run the pace of the story your way and have the media responding to you rather than the other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six, control. Work out how you will take control of the story for each likely scenario. The plan should identify media trained spokespeople who can talk in a crisis. Have some ready prepared images available. If you don't, the media may look elsewhere to fill the 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number seven, practice. Journalists need to be familiar with the crisis communications plan. Net Results recommends crisis training twice a year and a simulation exercise at least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the nice people at Net Results now and they'll hook you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Rules of Crisis Communication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